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3" w:rsidRDefault="00DA44D7">
      <w:pPr>
        <w:pStyle w:val="20"/>
      </w:pPr>
      <w:bookmarkStart w:id="0" w:name="_GoBack"/>
      <w:r>
        <w:t>ЦЕЛЬ УСЛОВНОГО ОСУЖДЕНИЯ</w:t>
      </w:r>
    </w:p>
    <w:p w:rsidR="009D2C53" w:rsidRDefault="00DA44D7">
      <w:pPr>
        <w:pStyle w:val="1"/>
        <w:ind w:firstLine="560"/>
        <w:jc w:val="both"/>
      </w:pPr>
      <w:r>
        <w:t xml:space="preserve">Нормы об условном осуждении на практике являются достаточно востребованными. По состоянию на 01.01.2021 на учете в </w:t>
      </w:r>
      <w:proofErr w:type="spellStart"/>
      <w:r>
        <w:t>Баксанский</w:t>
      </w:r>
      <w:proofErr w:type="spellEnd"/>
      <w:r>
        <w:t xml:space="preserve"> межмуниципальный филиал УФСИН России по КБР состояло более 130 жителей </w:t>
      </w:r>
      <w:proofErr w:type="spellStart"/>
      <w:r w:rsidR="005D4C55">
        <w:t>З</w:t>
      </w:r>
      <w:r>
        <w:t>ольского</w:t>
      </w:r>
      <w:proofErr w:type="spellEnd"/>
      <w:r>
        <w:t xml:space="preserve"> района, осужденных к </w:t>
      </w:r>
      <w:r>
        <w:t>наказаниям, не связанным с изоляцией от общества, или с применением ст. 73 Уголовного кодекса Российской Федерации (УК РФ), т.е. условно осужденных.</w:t>
      </w:r>
    </w:p>
    <w:p w:rsidR="009D2C53" w:rsidRDefault="00DA44D7">
      <w:pPr>
        <w:pStyle w:val="1"/>
        <w:ind w:firstLine="560"/>
        <w:jc w:val="both"/>
      </w:pPr>
      <w:r>
        <w:t>Специфической чертой условного осуждения является установление испытательного срока, в течение которого осу</w:t>
      </w:r>
      <w:r>
        <w:t>жденный должен доказать свое исправление. Само понятие испытательного срока в положениях ст. 73 УК РФ не определяется (за исключением достаточно общей формулировки "в течение которого условно осужденный своим поведением должен доказать свое исправление", ч</w:t>
      </w:r>
      <w:r>
        <w:t>. 3 ст. 73 УК РФ).</w:t>
      </w:r>
    </w:p>
    <w:p w:rsidR="009D2C53" w:rsidRDefault="00DA44D7">
      <w:pPr>
        <w:pStyle w:val="1"/>
        <w:ind w:firstLine="560"/>
        <w:jc w:val="both"/>
      </w:pPr>
      <w:r>
        <w:t>С учетом системного толкования положений ст. ст. 73 - 74 УК РФ испытательный срок может быть определен как установленный в приговоре суда период времени, в течение которого осужденный должен доказать свое исправление посредством выполнен</w:t>
      </w:r>
      <w:r>
        <w:t xml:space="preserve">ия возложенных на него судом обязанностей и с помощью установления над его поведением контроля специализированного государственного органа. Во время испытательного срока осужденный не должен допускать совершения правонарушений и преступлений, уклонения от </w:t>
      </w:r>
      <w:r>
        <w:t>контроля и невыполнения возложенных обязанностей.</w:t>
      </w:r>
    </w:p>
    <w:p w:rsidR="009D2C53" w:rsidRDefault="00DA44D7">
      <w:pPr>
        <w:pStyle w:val="1"/>
        <w:ind w:firstLine="560"/>
        <w:jc w:val="both"/>
      </w:pPr>
      <w:r>
        <w:t>Испытательный срок варьируется в зависимости от того, какое именно наказание назначается с применением условного осуждения, кроме того, если таковым является лишение свободы, имеет значение его продолжитель</w:t>
      </w:r>
      <w:r>
        <w:t>ность (а если назначается содержание в дисциплинарной воинской части, то она приравнивается к оставшемуся сроку военной службы на день провозглашения приговора). Принудительно-</w:t>
      </w:r>
      <w:proofErr w:type="spellStart"/>
      <w:r>
        <w:t>пресекательный</w:t>
      </w:r>
      <w:proofErr w:type="spellEnd"/>
      <w:r>
        <w:t xml:space="preserve"> характер испытательного срока выражается в следующем.</w:t>
      </w:r>
    </w:p>
    <w:p w:rsidR="009D2C53" w:rsidRDefault="00DA44D7">
      <w:pPr>
        <w:pStyle w:val="1"/>
        <w:ind w:firstLine="560"/>
        <w:jc w:val="both"/>
      </w:pPr>
      <w:r>
        <w:t xml:space="preserve">Во-первых, </w:t>
      </w:r>
      <w:r>
        <w:t>в период испытательного срока на осужденного могут быть возложены обязанности, ненадлежащее исполнение которых связывается с наступлением негативных последствий - продлением испытательного срока, отменой условного осуждения и исполнением назначенного наказ</w:t>
      </w:r>
      <w:r>
        <w:t>ания (ч. 2,2.1, 3 ст. 74 УК РФ). Применение привилегированной нормы - положений ч. 1 ст. 74 УК РФ, разрешающих осужденному обратиться в суд с ходатайством об отмене условного осуждения и снятии судимости, - является правом, а не обязанностью суда.</w:t>
      </w:r>
    </w:p>
    <w:p w:rsidR="009D2C53" w:rsidRDefault="00DA44D7">
      <w:pPr>
        <w:pStyle w:val="1"/>
        <w:spacing w:after="140" w:line="257" w:lineRule="auto"/>
        <w:ind w:firstLine="560"/>
        <w:jc w:val="both"/>
      </w:pPr>
      <w:r>
        <w:t>Во-вторы</w:t>
      </w:r>
      <w:r>
        <w:t>х, перечень установленных для осужденного обязанностей может быть дополнен судом по представлению уголовно-исполнительной инспекции (ч. 7 ст. 73 УК РФ). Закон не указывает, как именно его следует дополнять, поэтому в большинстве случаев это происходит за с</w:t>
      </w:r>
      <w:r>
        <w:t>чет установления обязательной явки осужденного от 2 до 4 раз в месяц (до 90% изучен</w:t>
      </w:r>
      <w:r>
        <w:rPr>
          <w:u w:val="single"/>
        </w:rPr>
        <w:t xml:space="preserve">ных </w:t>
      </w:r>
      <w:r>
        <w:t>материалов, в которых данный вопрос исследовался)</w:t>
      </w:r>
      <w:r>
        <w:br w:type="page"/>
      </w:r>
    </w:p>
    <w:p w:rsidR="009D2C53" w:rsidRDefault="00DA44D7">
      <w:pPr>
        <w:pStyle w:val="1"/>
        <w:spacing w:line="240" w:lineRule="auto"/>
        <w:ind w:firstLine="680"/>
        <w:jc w:val="both"/>
      </w:pPr>
      <w:r>
        <w:lastRenderedPageBreak/>
        <w:t xml:space="preserve">В-третьих, осуществление </w:t>
      </w:r>
      <w:proofErr w:type="gramStart"/>
      <w:r>
        <w:t>контроля за</w:t>
      </w:r>
      <w:proofErr w:type="gramEnd"/>
      <w:r>
        <w:t xml:space="preserve"> осужденным включает его постановку на учет в уголовно-исполнительной инспекции и </w:t>
      </w:r>
      <w:r>
        <w:t xml:space="preserve">регулярную проверку исполнения им этих обязанностей. Содержание обязанностей </w:t>
      </w:r>
      <w:proofErr w:type="gramStart"/>
      <w:r>
        <w:t>исходя из ч. 5 ст. 73 УК РФ состоит</w:t>
      </w:r>
      <w:proofErr w:type="gramEnd"/>
      <w:r>
        <w:t xml:space="preserve"> в обеспечении </w:t>
      </w:r>
      <w:proofErr w:type="spellStart"/>
      <w:r>
        <w:t>ресоциализации</w:t>
      </w:r>
      <w:proofErr w:type="spellEnd"/>
      <w:r>
        <w:t xml:space="preserve"> осужденного и коррекции его поведения. Он может быть ограничен в свободной реализации части конституционных прав (</w:t>
      </w:r>
      <w:r>
        <w:t>например, трудовых, жилищных) в той степени, в которой законопослушные граждане могут реализовывать их без согласования с кем бы то ни было (трудоустроиться, увольняться с работы, изменять место жительства). На него может быть распространен запрет посещени</w:t>
      </w:r>
      <w:r>
        <w:t>я определенных мест либо возложена обязанность пройти курс лечения от социально опасного заболевания (наркомании, токсикомании, венерической болезни). Перечень обязанностей является открытым (ч. 5 ст. 73 УК РФ), что позволяет обеспечить индивидуальный учет</w:t>
      </w:r>
      <w:r>
        <w:t xml:space="preserve"> особенностей личности преступника.</w:t>
      </w:r>
    </w:p>
    <w:p w:rsidR="009D2C53" w:rsidRDefault="00DA44D7">
      <w:pPr>
        <w:pStyle w:val="1"/>
        <w:spacing w:line="240" w:lineRule="auto"/>
        <w:ind w:firstLine="560"/>
        <w:jc w:val="both"/>
      </w:pPr>
      <w:r>
        <w:t>При постановке условно осужденного на учет в уголовно-исполнительной инспекции добросовестность исполнения этих обязанностей периодически контролируется. Их систематическое, т.е. выявленное более двух раз, неисполнение м</w:t>
      </w:r>
      <w:r>
        <w:t>ожет стать основанием для постановки вопроса о продлении испытательного срока.</w:t>
      </w:r>
    </w:p>
    <w:p w:rsidR="009D2C53" w:rsidRDefault="00DA44D7">
      <w:pPr>
        <w:pStyle w:val="1"/>
        <w:spacing w:after="580" w:line="240" w:lineRule="auto"/>
        <w:ind w:firstLine="560"/>
        <w:jc w:val="both"/>
      </w:pPr>
      <w:r>
        <w:t xml:space="preserve">Из указанного можно сделать вывод о том, что в силу прямого указания закона (ч. 2 ст. 43, ч. 1 ст. 73 УК РФ) цель условного осуждения </w:t>
      </w:r>
      <w:proofErr w:type="gramStart"/>
      <w:r>
        <w:t>-э</w:t>
      </w:r>
      <w:proofErr w:type="gramEnd"/>
      <w:r>
        <w:t>то не наказание, а исправление осужденног</w:t>
      </w:r>
      <w:r>
        <w:t>о, поскольку контроль за поведением осужденного имеет и профилактический характер.</w:t>
      </w:r>
    </w:p>
    <w:p w:rsidR="005D4C55" w:rsidRPr="005D4C55" w:rsidRDefault="00DA44D7" w:rsidP="005D4C55">
      <w:pPr>
        <w:pStyle w:val="a4"/>
        <w:rPr>
          <w:rFonts w:ascii="Times New Roman" w:hAnsi="Times New Roman" w:cs="Times New Roman"/>
        </w:rPr>
      </w:pPr>
      <w:proofErr w:type="spellStart"/>
      <w:r w:rsidRPr="005D4C55">
        <w:rPr>
          <w:rFonts w:ascii="Times New Roman" w:hAnsi="Times New Roman" w:cs="Times New Roman"/>
        </w:rPr>
        <w:t>И.о</w:t>
      </w:r>
      <w:proofErr w:type="spellEnd"/>
      <w:r w:rsidRPr="005D4C55">
        <w:rPr>
          <w:rFonts w:ascii="Times New Roman" w:hAnsi="Times New Roman" w:cs="Times New Roman"/>
        </w:rPr>
        <w:t xml:space="preserve">. прокурора </w:t>
      </w:r>
      <w:proofErr w:type="spellStart"/>
      <w:r w:rsidRPr="005D4C55">
        <w:rPr>
          <w:rFonts w:ascii="Times New Roman" w:hAnsi="Times New Roman" w:cs="Times New Roman"/>
        </w:rPr>
        <w:t>Зольского</w:t>
      </w:r>
      <w:proofErr w:type="spellEnd"/>
      <w:r w:rsidRPr="005D4C55">
        <w:rPr>
          <w:rFonts w:ascii="Times New Roman" w:hAnsi="Times New Roman" w:cs="Times New Roman"/>
        </w:rPr>
        <w:t xml:space="preserve"> района </w:t>
      </w:r>
    </w:p>
    <w:p w:rsidR="009D2C53" w:rsidRPr="005D4C55" w:rsidRDefault="00DA44D7" w:rsidP="005D4C55">
      <w:pPr>
        <w:pStyle w:val="a4"/>
        <w:rPr>
          <w:rFonts w:ascii="Times New Roman" w:hAnsi="Times New Roman" w:cs="Times New Roman"/>
        </w:rPr>
      </w:pPr>
      <w:r w:rsidRPr="005D4C55">
        <w:rPr>
          <w:rFonts w:ascii="Times New Roman" w:hAnsi="Times New Roman" w:cs="Times New Roman"/>
        </w:rPr>
        <w:t>старший советник юстиции</w:t>
      </w:r>
    </w:p>
    <w:p w:rsidR="005D4C55" w:rsidRPr="005D4C55" w:rsidRDefault="005D4C55" w:rsidP="005D4C55">
      <w:pPr>
        <w:pStyle w:val="a4"/>
        <w:rPr>
          <w:rFonts w:ascii="Times New Roman" w:hAnsi="Times New Roman" w:cs="Times New Roman"/>
        </w:rPr>
      </w:pPr>
      <w:r w:rsidRPr="005D4C55">
        <w:rPr>
          <w:rFonts w:ascii="Times New Roman" w:hAnsi="Times New Roman" w:cs="Times New Roman"/>
        </w:rPr>
        <w:t xml:space="preserve">Х.А. </w:t>
      </w:r>
      <w:proofErr w:type="spellStart"/>
      <w:r w:rsidRPr="005D4C55">
        <w:rPr>
          <w:rFonts w:ascii="Times New Roman" w:hAnsi="Times New Roman" w:cs="Times New Roman"/>
        </w:rPr>
        <w:t>Эржибов</w:t>
      </w:r>
      <w:proofErr w:type="spellEnd"/>
    </w:p>
    <w:bookmarkEnd w:id="0"/>
    <w:p w:rsidR="005D4C55" w:rsidRDefault="005D4C55">
      <w:pPr>
        <w:pStyle w:val="1"/>
        <w:spacing w:after="300" w:line="374" w:lineRule="auto"/>
        <w:ind w:firstLine="0"/>
      </w:pPr>
    </w:p>
    <w:sectPr w:rsidR="005D4C55">
      <w:pgSz w:w="11900" w:h="16840"/>
      <w:pgMar w:top="1336" w:right="695" w:bottom="1427" w:left="1533" w:header="908" w:footer="9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D7" w:rsidRDefault="00DA44D7">
      <w:r>
        <w:separator/>
      </w:r>
    </w:p>
  </w:endnote>
  <w:endnote w:type="continuationSeparator" w:id="0">
    <w:p w:rsidR="00DA44D7" w:rsidRDefault="00DA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D7" w:rsidRDefault="00DA44D7"/>
  </w:footnote>
  <w:footnote w:type="continuationSeparator" w:id="0">
    <w:p w:rsidR="00DA44D7" w:rsidRDefault="00DA4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2C53"/>
    <w:rsid w:val="005D4C55"/>
    <w:rsid w:val="009D2C53"/>
    <w:rsid w:val="00D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D4C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D4C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Аrada</cp:lastModifiedBy>
  <cp:revision>3</cp:revision>
  <dcterms:created xsi:type="dcterms:W3CDTF">2021-06-17T07:00:00Z</dcterms:created>
  <dcterms:modified xsi:type="dcterms:W3CDTF">2021-06-17T07:09:00Z</dcterms:modified>
</cp:coreProperties>
</file>