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7A" w:rsidRP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jc w:val="center"/>
        <w:textAlignment w:val="baseline"/>
      </w:pPr>
      <w:r w:rsidRPr="0046687A">
        <w:rPr>
          <w:rStyle w:val="a4"/>
        </w:rPr>
        <w:t xml:space="preserve">Что такое невыполнение водителем транспортного </w:t>
      </w:r>
      <w:bookmarkStart w:id="0" w:name="_GoBack"/>
      <w:bookmarkEnd w:id="0"/>
      <w:r w:rsidRPr="0046687A">
        <w:rPr>
          <w:rStyle w:val="a4"/>
        </w:rPr>
        <w:t>средства требования о прохождении медицинского освидетельствования на состояние опьянения?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  <w:r>
        <w:t> 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 (п. 2.7 Правил дорожного движения РФ, утвержденных Постановлением Совета Министров - Правительства Российской Федерации от 23 октября 1993 г. N 1090 (далее – ПДД).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а) запах алкоголя изо рта;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б) неустойчивость позы;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в) нарушение речи;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г) резкое изменение окраски кожных покровов лица;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д) поведение, не соответствующее обстановке.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Перечень вышеуказанных признаков приведен в п.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 (далее – Правила освидетельствования лица), утвержденных Постановлением Правительства РФ от 26.06.2008 N 475.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Административная ответственность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 То есть допустимая погрешность технического средства измерения уже включена в этот показатель и ее не нужно прибавлять к данной величине. Если показания технического средство измерения - 0,161 или 0,17 миллиграмма абсолютного этилового спирта на один литр выдыхаемого воздуха, то факт употребления вызывающих алкогольное опьянение веществ установлен (Примечание к ст. 12.8 КоАП РФ, письмо МВД России от 29.08.2013 N 13/12-217).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В силу п. 2.3.2 ПДД водитель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обязан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Невыполнение водителем законного требования о прохождении медицинского освидетельствования на состояние опьянения образует состав административного правонарушения, предусмотренного ч. 1 ст. 12.26 КоАП РФ.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Согласно ч. 1 ст. 12.26 КоАП РФ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влечет наложение административного штрафа в размере 30 000 рублей с лишением права управления транспортными средствами на срок от 1,5 до 2-х лет.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 xml:space="preserve">Состав административного правонарушения, предусмотренного ч. 1 ст. 12.26 КоАП РФ, является формальным, поскольку объективная сторона данного правонарушения </w:t>
      </w:r>
      <w:r>
        <w:lastRenderedPageBreak/>
        <w:t xml:space="preserve">выражается в отказе выполнить законное требование сотрудника полиции о прохождении медицинского освидетельствования на состояние алкогольного опьянения при наличии признаков алкогольного опьянения у водителя транспортного средства независимо от его трезвого или нетрезвого состояния. При этом действующее законодательство не содержит требование о необходимости подтверждения вины лица в совершении административного правонарушения, предусмотренного ч. 1 ст. 12.26 КоАП РФ, данными видео- и </w:t>
      </w:r>
      <w:proofErr w:type="spellStart"/>
      <w:r>
        <w:t>аудиофиксации</w:t>
      </w:r>
      <w:proofErr w:type="spellEnd"/>
      <w:r>
        <w:t>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Обратим внимание, что в суде ссылка лица, привлекаемого к административной ответственности по ч. 1 ст. 12.26 КоАП РФ на то, что в состоянии опьянения он не находился, не будет иметь правового значения при рассмотрение дела. Поскольку объективную сторону правонарушения, предусмотренного ч. 1 ст. 12.26 КоАП РФ, образует именно сам отказ от выполнения законного требования сотрудника ГИБДД о прохождении медицинского освидетельствования на состояние опьянения.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ГИБДД, так и медицинскому работнику будет являться основанием привлечения к административной ответственности по ст. 12.26 КоАП РФ.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В качестве отказа от освидетельствования, заявленного медицинскому работнику, следует рассматривать не только отказ от медицинского освидетельствования в целом, но и отказ от того или иного вида исследования в рамках медицинского освидетельствования. Таким образом, отказ от прохождения медицинского освидетельствования фиксирует инспектор ДПС в протоколе о направлении на такое освидетельствование. Однако если лицо согласилось пройти медицинское освидетельствование, но прибыв в медицинское учреждение, отказалось его проходить, тогда данный отказ фиксируется врачом данного медицинского учреждения.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При рассмотрении этих дел необходимо проверять: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1) наличие законных оснований для направления водителя на медицинское освидетельствование на состояние опьянения;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2) а также соблюдение установленного порядка направления на медицинское освидетельствование.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О законности таких оснований свидетельствуют: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а) отказ водителя от прохождения освидетельствования на состояние алкогольного опьянения при наличии одного или нескольких признаков, перечисленных в п. 3 Правил освидетельствования лица;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б) несогласие водителя с результатами освидетельствования на состояние алкогольного опьянения;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в) наличие одного или нескольких признаков, перечисленных в п. 3 Правил освидетельствования лица, при отрицательном результате освидетельствования на состояние алкогольного опьянения.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О соблюдении установленного порядка направления на медицинское освидетельствование на состояние опьянения, в частности, свидетельствует наличие 2-х понятых при составлении протокола о направлении на такое освидетельствование. Если при составлении протокола отсутствовал один или оба понятых, то при рассмотрении дела этот протокол подлежит оценке по правилам ст. 26.11 КоАП РФ с учетом требований ч. 3 ст. 26.2 КоАП РФ.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медицинское освидетельствование на состояние опьянения (ч. 4 ст. 27.12 КоАП РФ) и в протоколе об административном правонарушении, как относящиеся к событию административного правонарушения (ч. 2 ст. 28.2 КоАП РФ).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lastRenderedPageBreak/>
        <w:t>Представление впоследствии в суд водителем, который отказался от прохождения медицинского освидетельствования, акта освидетельствования, опровергающего факт его нахождения в состоянии опьянения, само по себе не свидетельствует о незаконности требования сотрудника милиции. Судье в указанном случае необходимо учитывать обстоятельства отказа от прохождения медицинского освидетельствования, временной промежуток между отказом от освидетельствования и прохождением освидетельствования по инициативе самого водителя, соблюдение правил проведения такого освидетельствования и т.п.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Результаты медицинского освидетельствования на состояние опьянения и лабораторных исследований отражаются в акте медицинского освидетельствования на состояние опьянения (п. 17 Правил освидетельствования).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Акт медицинского освидетельствования на состояние опьянения составляется в 3 экземплярах.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На основании п. 18 Правил освидетельствования лица: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а) 1-ый экземпляр акта медицинского освидетельствования на состояние опьянения выдается должностному лицу, доставившему водителя транспортного средства в медицинскую организацию;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2) 2-ой экземпляр акта хранится в соответствующей медицинской организации;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3) 3-ий экземпляр акта выдается водителю транспортного средства, в отношении которого проводилось медицинское освидетельствование на состояние опьянения.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Согласно п. 5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средством, утвержденных Постановлением Правительства РФ от 26.06.2008 N 475, справка о результатах химико-токсикологических исследований приобщается ко 2-му экземпляру акта медицинского освидетельствования на состояние опьянения лица, которое управляет транспортным средством.</w:t>
      </w:r>
    </w:p>
    <w:p w:rsidR="0046687A" w:rsidRDefault="0046687A" w:rsidP="0046687A">
      <w:pPr>
        <w:pStyle w:val="a3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>
        <w:t>В соответствии с п. 18 Правил освидетельствования акт медицинского освидетельствования на состояние опьянения подписывается врачом (фельдшером), проводившим медицинское освидетельствование на состояние опьянения, и заверяется печатью с названием медицинской организации и наименованием подразделения, в котором проводилось освидетельствование.</w:t>
      </w:r>
    </w:p>
    <w:p w:rsidR="00673C7B" w:rsidRDefault="00673C7B"/>
    <w:sectPr w:rsidR="0067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39"/>
    <w:rsid w:val="0046687A"/>
    <w:rsid w:val="00673C7B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0D50-748E-4808-B590-86365E51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2022-03-08T18:36:00Z</dcterms:created>
  <dcterms:modified xsi:type="dcterms:W3CDTF">2022-03-08T18:37:00Z</dcterms:modified>
</cp:coreProperties>
</file>